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8FBF" w14:textId="77777777" w:rsidR="006C61A4" w:rsidRPr="00C32963" w:rsidRDefault="006C61A4" w:rsidP="006C61A4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b/>
          <w:bCs/>
          <w:color w:val="000000"/>
          <w:kern w:val="0"/>
          <w:sz w:val="27"/>
          <w:szCs w:val="27"/>
        </w:rPr>
        <w:t>关于《人力资源服务机构管理规定（征求意见稿）》的说明</w:t>
      </w:r>
    </w:p>
    <w:p w14:paraId="793179C9" w14:textId="5736731E" w:rsidR="006C61A4" w:rsidRPr="00C32963" w:rsidRDefault="006C61A4" w:rsidP="006C61A4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</w:p>
    <w:p w14:paraId="7A1A0755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</w:p>
    <w:p w14:paraId="539836B2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为进一步加强人力资源市场建设，规范人力资源服务机构及其人力资源服务活动，我们研究起草了《人力资源服务机构管理规定（征求意见稿）》（以下简称《规定》）。</w:t>
      </w:r>
    </w:p>
    <w:p w14:paraId="11773D62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</w:t>
      </w:r>
      <w:r w:rsidRPr="00C32963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一、《规定》的主要内容</w:t>
      </w:r>
    </w:p>
    <w:p w14:paraId="267A8F9A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《规定》共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6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章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49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条，对适用范围及监管部门职责、许可备案、活动规范、监督管理及法律责任作了全面规定。第一章总则，包括目的依据、适用范围、管理部门、统筹发展等内容。第二章许可备案，包括人力资源服务许可及备案的条件、程序、材料、时限等要求和许可证的有效期、范围、效力、延续、变更等内容。第三章服务规范，包括个人信息保护、招聘信息审查、终止招聘服务、公平竞争、规范收费、服务外包、开展培训、明示服务信息、禁止行为及提供公益性服务等内容。第四章监督管理，包括公布服务机构信息、开展年度报告公示、加强诚信体系建设、实施监督检查、创新监管方式、实施异地监管、受理举报投诉、撤销注销情形和程序等内容。第五章法律责任，包括相关违法违规问题的罚则。第六章附则，包括外商投资、公共人力资源服务机构管理及一致性的有关规定。</w:t>
      </w:r>
    </w:p>
    <w:p w14:paraId="46E3C6DC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</w:t>
      </w:r>
      <w:r w:rsidRPr="00C32963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二、需要说明的几个重点问题</w:t>
      </w:r>
    </w:p>
    <w:p w14:paraId="2B50BD71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（一）明确适用范围。《规定》适用于境内人力资源服务机构及其开展的人力资源服务活动，求职者、用人单位、政府部门等主体及其相关活动。《规定》重点对经营性人力资源服务机构开展人力资源服务活动的许可备案、服务规范、监督管理、法律责任作了规范。</w:t>
      </w:r>
    </w:p>
    <w:p w14:paraId="53805185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（二）完善许可备案。一是深入贯彻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放管服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改革要求，明确了简化材料、优化流程、实施告知承诺制等规定。二是基于《人力资源市场暂行条例》就许可备案仅</w:t>
      </w:r>
      <w:proofErr w:type="gramStart"/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作出</w:t>
      </w:r>
      <w:proofErr w:type="gramEnd"/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原则性规定、现行有关制度不一致的情况，《规定》对许可备案的条件、程序、材料、时限等进行了统一规定和细化完善。三是针对开展许可备案工作的实际需求，明确了从事网络招聘服务核准及许可、许可证备案凭证及电子证书效力、公布材料目录及办事指南等规定，进一步增强可操作性。</w:t>
      </w:r>
    </w:p>
    <w:p w14:paraId="7CC4415E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（三）规范服务活动。《规定》坚持目标导向和问题导向，在明确经营性人力资源服务机构权责、压实市场主体责任、划定人力资源服务活动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红线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>等方面，进行了系统规范，明确了服务原则、服务事项、服务标准、服务责任等相关规定。</w:t>
      </w:r>
    </w:p>
    <w:p w14:paraId="100C9C20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（四）强化日常监管。《规定》贯彻包容审慎监管理念，兼顾效率与安全，统筹宽进和严管，围绕当前监管工作的重难点问题，优化了服务机构信息公布流程，强化了事中事后监管，增加了举报投诉等规定，尤其是对管理工作实践中急需的异地监管、撤销注销许可及完善退出机制等有关事项，首次进行了统一规定，完善了监督管理的制度规范。</w:t>
      </w:r>
    </w:p>
    <w:p w14:paraId="4ECE3D88" w14:textId="77777777" w:rsidR="006C61A4" w:rsidRPr="00C32963" w:rsidRDefault="006C61A4" w:rsidP="006C61A4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C3296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此外，注意协调处理好与之前出台的相关规章规定的关系。《规定》提出，此前发布的人力资源服务机构管理有关规定，凡与本规定不一致的，按照本规定执行。</w:t>
      </w:r>
    </w:p>
    <w:p w14:paraId="2F11917C" w14:textId="77777777" w:rsidR="00821ABB" w:rsidRPr="006C61A4" w:rsidRDefault="00821ABB">
      <w:pPr>
        <w:rPr>
          <w:rFonts w:hint="eastAsia"/>
        </w:rPr>
      </w:pPr>
    </w:p>
    <w:sectPr w:rsidR="00821ABB" w:rsidRPr="006C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84AD" w14:textId="77777777" w:rsidR="00987159" w:rsidRDefault="00987159" w:rsidP="006C61A4">
      <w:r>
        <w:separator/>
      </w:r>
    </w:p>
  </w:endnote>
  <w:endnote w:type="continuationSeparator" w:id="0">
    <w:p w14:paraId="0ED74F83" w14:textId="77777777" w:rsidR="00987159" w:rsidRDefault="00987159" w:rsidP="006C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8919" w14:textId="77777777" w:rsidR="00987159" w:rsidRDefault="00987159" w:rsidP="006C61A4">
      <w:r>
        <w:separator/>
      </w:r>
    </w:p>
  </w:footnote>
  <w:footnote w:type="continuationSeparator" w:id="0">
    <w:p w14:paraId="5B7DEBFD" w14:textId="77777777" w:rsidR="00987159" w:rsidRDefault="00987159" w:rsidP="006C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8C"/>
    <w:rsid w:val="0006388C"/>
    <w:rsid w:val="006C61A4"/>
    <w:rsid w:val="00821ABB"/>
    <w:rsid w:val="009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2043"/>
  <w15:chartTrackingRefBased/>
  <w15:docId w15:val="{891EDBDC-9750-4961-A9D8-82D435B8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h h</cp:lastModifiedBy>
  <cp:revision>2</cp:revision>
  <dcterms:created xsi:type="dcterms:W3CDTF">2022-10-21T06:32:00Z</dcterms:created>
  <dcterms:modified xsi:type="dcterms:W3CDTF">2022-10-21T06:32:00Z</dcterms:modified>
</cp:coreProperties>
</file>