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22EC7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二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行政事实行为研究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出版社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及时间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人民出版社2013年11月版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专著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行政法学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张兆成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7E4E3A" w:rsidP="00713C6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E4E3A">
              <w:rPr>
                <w:rFonts w:ascii="Times New Roman" w:eastAsia="仿宋_GB2312" w:hAnsi="Times New Roman"/>
                <w:sz w:val="28"/>
                <w:szCs w:val="28"/>
              </w:rPr>
              <w:t>1979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7E4E3A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西北民族大学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7E4E3A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副教授</w:t>
            </w:r>
          </w:p>
        </w:tc>
      </w:tr>
      <w:tr w:rsidR="00AD221D" w:rsidRPr="002C3441" w:rsidTr="004F4912">
        <w:trPr>
          <w:trHeight w:val="5617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  <w:bookmarkStart w:id="0" w:name="_GoBack"/>
            <w:bookmarkEnd w:id="0"/>
          </w:p>
          <w:p w:rsidR="00AD221D" w:rsidRPr="007E4E3A" w:rsidRDefault="007E4E3A" w:rsidP="007E4E3A">
            <w:pPr>
              <w:spacing w:after="120"/>
              <w:ind w:firstLineChars="200" w:firstLine="562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选题</w:t>
            </w:r>
            <w:r w:rsidRPr="007E4E3A">
              <w:rPr>
                <w:rFonts w:ascii="仿宋_GB2312" w:eastAsia="仿宋_GB2312" w:hAnsi="宋体"/>
                <w:b/>
                <w:sz w:val="28"/>
                <w:szCs w:val="28"/>
              </w:rPr>
              <w:t>是行政法学中的很重要的问题。</w:t>
            </w: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研究</w:t>
            </w:r>
            <w:r w:rsidRPr="007E4E3A">
              <w:rPr>
                <w:rFonts w:ascii="仿宋_GB2312" w:eastAsia="仿宋_GB2312" w:hAnsi="宋体"/>
                <w:b/>
                <w:sz w:val="28"/>
                <w:szCs w:val="28"/>
              </w:rPr>
              <w:t>成果</w:t>
            </w: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补充了</w:t>
            </w:r>
            <w:r w:rsidRPr="007E4E3A">
              <w:rPr>
                <w:rFonts w:ascii="仿宋_GB2312" w:eastAsia="仿宋_GB2312" w:hAnsi="宋体"/>
                <w:b/>
                <w:sz w:val="28"/>
                <w:szCs w:val="28"/>
              </w:rPr>
              <w:t>行政事实行为研究的不足，观点、内容、形式、创新性、成果转化等方面，均比较突出。</w:t>
            </w:r>
            <w:r w:rsidRPr="007E4E3A">
              <w:rPr>
                <w:rFonts w:ascii="仿宋_GB2312" w:eastAsia="仿宋_GB2312" w:hAnsi="宋体" w:hint="eastAsia"/>
                <w:b/>
                <w:sz w:val="28"/>
                <w:szCs w:val="28"/>
              </w:rPr>
              <w:t>对</w:t>
            </w:r>
            <w:r w:rsidRPr="007E4E3A">
              <w:rPr>
                <w:rFonts w:ascii="仿宋_GB2312" w:eastAsia="仿宋_GB2312" w:hAnsi="宋体"/>
                <w:b/>
                <w:sz w:val="28"/>
                <w:szCs w:val="28"/>
              </w:rPr>
              <w:t>立法、司法、权益保障均有重要理论实践意义。</w:t>
            </w:r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26" w:rsidRDefault="00784026" w:rsidP="00713C6F">
      <w:r>
        <w:separator/>
      </w:r>
    </w:p>
  </w:endnote>
  <w:endnote w:type="continuationSeparator" w:id="0">
    <w:p w:rsidR="00784026" w:rsidRDefault="00784026" w:rsidP="0071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26" w:rsidRDefault="00784026" w:rsidP="00713C6F">
      <w:r>
        <w:separator/>
      </w:r>
    </w:p>
  </w:footnote>
  <w:footnote w:type="continuationSeparator" w:id="0">
    <w:p w:rsidR="00784026" w:rsidRDefault="00784026" w:rsidP="0071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250398"/>
    <w:rsid w:val="00276075"/>
    <w:rsid w:val="00295E2A"/>
    <w:rsid w:val="002C3441"/>
    <w:rsid w:val="004F4912"/>
    <w:rsid w:val="006E1650"/>
    <w:rsid w:val="00713C6F"/>
    <w:rsid w:val="00784026"/>
    <w:rsid w:val="007E184C"/>
    <w:rsid w:val="007E4E3A"/>
    <w:rsid w:val="00AC3F74"/>
    <w:rsid w:val="00AD221D"/>
    <w:rsid w:val="00B1761A"/>
    <w:rsid w:val="00B954CE"/>
    <w:rsid w:val="00C257DA"/>
    <w:rsid w:val="00CD227B"/>
    <w:rsid w:val="00F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C6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C6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2</cp:revision>
  <dcterms:created xsi:type="dcterms:W3CDTF">2014-08-29T11:05:00Z</dcterms:created>
  <dcterms:modified xsi:type="dcterms:W3CDTF">2014-08-29T11:05:00Z</dcterms:modified>
</cp:coreProperties>
</file>