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5D4ED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4ED1">
              <w:rPr>
                <w:rFonts w:ascii="仿宋_GB2312" w:eastAsia="仿宋_GB2312" w:hAnsi="宋体" w:hint="eastAsia"/>
                <w:b/>
                <w:sz w:val="28"/>
                <w:szCs w:val="28"/>
              </w:rPr>
              <w:t>国际商事仲裁司法审查中的公共政策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发表刊物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5D4ED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4ED1">
              <w:rPr>
                <w:rFonts w:ascii="仿宋_GB2312" w:eastAsia="仿宋_GB2312" w:hAnsi="宋体" w:hint="eastAsia"/>
                <w:b/>
                <w:sz w:val="28"/>
                <w:szCs w:val="28"/>
              </w:rPr>
              <w:t>《中国社会科学》2014年第7期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5D4ED1" w:rsidP="005D4E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国际法学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5D4ED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4ED1">
              <w:rPr>
                <w:rFonts w:ascii="仿宋_GB2312" w:eastAsia="仿宋_GB2312" w:hAnsi="宋体" w:hint="eastAsia"/>
                <w:b/>
                <w:sz w:val="28"/>
                <w:szCs w:val="28"/>
              </w:rPr>
              <w:t>何其生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5D4ED1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D4ED1">
              <w:rPr>
                <w:rFonts w:ascii="Times New Roman" w:eastAsia="仿宋_GB2312" w:hAnsi="Times New Roman"/>
                <w:sz w:val="28"/>
                <w:szCs w:val="28"/>
              </w:rPr>
              <w:t>1974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5D4ED1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5D4ED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4ED1">
              <w:rPr>
                <w:rFonts w:ascii="仿宋_GB2312" w:eastAsia="仿宋_GB2312" w:hAnsi="宋体" w:hint="eastAsia"/>
                <w:b/>
                <w:sz w:val="28"/>
                <w:szCs w:val="28"/>
              </w:rPr>
              <w:t>武汉大学法学院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5D4ED1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4ED1">
              <w:rPr>
                <w:rFonts w:ascii="仿宋_GB2312" w:eastAsia="仿宋_GB2312" w:hAnsi="宋体" w:hint="eastAsia"/>
                <w:b/>
                <w:sz w:val="28"/>
                <w:szCs w:val="28"/>
              </w:rPr>
              <w:t>教授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、</w:t>
            </w:r>
            <w:r w:rsidRPr="005D4ED1">
              <w:rPr>
                <w:rFonts w:ascii="仿宋_GB2312" w:eastAsia="仿宋_GB2312" w:hAnsi="宋体" w:hint="eastAsia"/>
                <w:b/>
                <w:sz w:val="28"/>
                <w:szCs w:val="28"/>
              </w:rPr>
              <w:t>武汉大学国际法研究所副所长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5D4ED1" w:rsidP="00C257DA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作品选题虽小，但作者小题大做，从公共政策角度分析国际商事仲裁，很有意义。作品体现了涉外案件中的合作利益与非合作利益、法律国际化与国家主权等公共政策的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考量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，较好地分析了公共政策与国际义务的关系。作品具有较高的学术价值和实践价值，也产生了一定的国际影响。</w:t>
            </w:r>
            <w:bookmarkStart w:id="0" w:name="_GoBack"/>
            <w:bookmarkEnd w:id="0"/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65" w:rsidRDefault="00E52C65" w:rsidP="00B70884">
      <w:r>
        <w:separator/>
      </w:r>
    </w:p>
  </w:endnote>
  <w:endnote w:type="continuationSeparator" w:id="0">
    <w:p w:rsidR="00E52C65" w:rsidRDefault="00E52C65" w:rsidP="00B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65" w:rsidRDefault="00E52C65" w:rsidP="00B70884">
      <w:r>
        <w:separator/>
      </w:r>
    </w:p>
  </w:footnote>
  <w:footnote w:type="continuationSeparator" w:id="0">
    <w:p w:rsidR="00E52C65" w:rsidRDefault="00E52C65" w:rsidP="00B7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120EB"/>
    <w:rsid w:val="00250398"/>
    <w:rsid w:val="00276075"/>
    <w:rsid w:val="00295E2A"/>
    <w:rsid w:val="002C3441"/>
    <w:rsid w:val="004F4912"/>
    <w:rsid w:val="005D4ED1"/>
    <w:rsid w:val="0063321E"/>
    <w:rsid w:val="006E1650"/>
    <w:rsid w:val="007E184C"/>
    <w:rsid w:val="00AC3F74"/>
    <w:rsid w:val="00AD221D"/>
    <w:rsid w:val="00B1761A"/>
    <w:rsid w:val="00B32930"/>
    <w:rsid w:val="00B70884"/>
    <w:rsid w:val="00B954CE"/>
    <w:rsid w:val="00C257DA"/>
    <w:rsid w:val="00CD227B"/>
    <w:rsid w:val="00E52C65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2014-08-29T11:13:00Z</dcterms:created>
  <dcterms:modified xsi:type="dcterms:W3CDTF">2014-08-29T11:16:00Z</dcterms:modified>
</cp:coreProperties>
</file>